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715000">
        <w:rPr>
          <w:rFonts w:ascii="Times New Roman" w:hAnsi="Times New Roman" w:cs="Times New Roman"/>
          <w:sz w:val="24"/>
          <w:szCs w:val="28"/>
        </w:rPr>
        <w:t>обновлено</w:t>
      </w:r>
      <w:bookmarkStart w:id="0" w:name="_GoBack"/>
      <w:bookmarkEnd w:id="0"/>
      <w:r w:rsidR="00E13454">
        <w:rPr>
          <w:rFonts w:ascii="Times New Roman" w:hAnsi="Times New Roman" w:cs="Times New Roman"/>
          <w:sz w:val="24"/>
          <w:szCs w:val="28"/>
          <w:lang w:val="en-US"/>
        </w:rPr>
        <w:t xml:space="preserve"> 14.07.2025г.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415"/>
        <w:gridCol w:w="1694"/>
        <w:gridCol w:w="1553"/>
        <w:gridCol w:w="1694"/>
        <w:gridCol w:w="1976"/>
        <w:gridCol w:w="1411"/>
        <w:gridCol w:w="1412"/>
        <w:gridCol w:w="1271"/>
        <w:gridCol w:w="1834"/>
        <w:gridCol w:w="1130"/>
      </w:tblGrid>
      <w:tr w:rsidR="00715000" w:rsidRPr="00B37F4B" w:rsidTr="00E13454">
        <w:trPr>
          <w:trHeight w:val="1285"/>
        </w:trPr>
        <w:tc>
          <w:tcPr>
            <w:tcW w:w="529" w:type="dxa"/>
            <w:tcBorders>
              <w:top w:val="single" w:sz="4" w:space="0" w:color="000000"/>
              <w:left w:val="single" w:sz="4" w:space="0" w:color="000000"/>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bookmarkStart w:id="1"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1"/>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715000" w:rsidRPr="00B37F4B" w:rsidRDefault="00715000" w:rsidP="0071500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10.5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B37F4B"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5pt;height:51.7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5pt;height:54.7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5pt;height:13.5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5pt;height:42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25pt;height:10.5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74.25pt;height:16.5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w:t>
            </w:r>
            <w:r>
              <w:rPr>
                <w:rFonts w:ascii="Times New Roman" w:hAnsi="Times New Roman" w:cs="Times New Roman"/>
                <w:color w:val="000000"/>
                <w:sz w:val="16"/>
                <w:szCs w:val="16"/>
                <w:lang w:eastAsia="ru-RU"/>
              </w:rPr>
              <w:lastRenderedPageBreak/>
              <w:t>горизонтального 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XCMG Construction Machinery Co., Ltd, адрес: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t xml:space="preserve">ООО "Профимпорт", адрес: 142703, г.о. Ленинский, г. Видное, Московская обл., ул. </w:t>
            </w:r>
            <w:r>
              <w:rPr>
                <w:rFonts w:ascii="Times New Roman" w:hAnsi="Times New Roman" w:cs="Times New Roman"/>
                <w:bCs/>
                <w:color w:val="000000"/>
                <w:sz w:val="16"/>
                <w:szCs w:val="16"/>
                <w:lang w:val="en-US" w:eastAsia="ru-RU"/>
              </w:rPr>
              <w:t>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00009/260625/01-ТЗ-150725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5pt;height:23.2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"ЛЮКС-ВИЗАЖ", адрес: 223036 Минская обл.,Минский р-н, г.  Заславль,ул. </w:t>
            </w:r>
            <w:r>
              <w:rPr>
                <w:rFonts w:ascii="Times New Roman" w:hAnsi="Times New Roman" w:cs="Times New Roman"/>
                <w:bCs/>
                <w:color w:val="000000"/>
                <w:sz w:val="16"/>
                <w:szCs w:val="16"/>
                <w:lang w:eastAsia="ru-RU"/>
              </w:rPr>
              <w:lastRenderedPageBreak/>
              <w:t>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Независимости, </w:t>
            </w:r>
            <w:r>
              <w:rPr>
                <w:rFonts w:ascii="Times New Roman" w:hAnsi="Times New Roman" w:cs="Times New Roman"/>
                <w:color w:val="000000"/>
                <w:sz w:val="16"/>
                <w:szCs w:val="16"/>
                <w:lang w:eastAsia="ru-RU"/>
              </w:rPr>
              <w:lastRenderedPageBreak/>
              <w:t>д.56, ком. 302, тел.: +375 17 379 23 32, +375 29 637 03 70, +375 29 873 07 30, факс: +375 17 362 86 26, e-mail: office@lexpatent.by; Королёва Светлана Валерьевна - директор; Вашук Галина Васильевна - ведущий инженер по патентной и изобретательской работе отдела по охране объектов промышленной собственности;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15.07.2025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5pt;height:31.5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xml:space="preserve">: No.325 Yuehui Road, Daojiao Town, Dongguan City, Guandong Province (China), postal adress: </w:t>
            </w:r>
            <w:r w:rsidRPr="00E13454">
              <w:rPr>
                <w:rFonts w:ascii="Times New Roman" w:hAnsi="Times New Roman" w:cs="Times New Roman"/>
                <w:bCs/>
                <w:color w:val="000000"/>
                <w:sz w:val="16"/>
                <w:szCs w:val="16"/>
                <w:lang w:val="en-US" w:eastAsia="ru-RU"/>
              </w:rPr>
              <w:lastRenderedPageBreak/>
              <w:t>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w:t>
            </w:r>
            <w:r>
              <w:rPr>
                <w:rFonts w:ascii="Times New Roman" w:hAnsi="Times New Roman" w:cs="Times New Roman"/>
                <w:color w:val="000000"/>
                <w:sz w:val="16"/>
                <w:szCs w:val="16"/>
                <w:lang w:eastAsia="ru-RU"/>
              </w:rPr>
              <w:lastRenderedPageBreak/>
              <w:t>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5pt;height:23.25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w:t>
            </w:r>
            <w:r>
              <w:rPr>
                <w:rFonts w:ascii="Times New Roman" w:hAnsi="Times New Roman" w:cs="Times New Roman"/>
                <w:color w:val="000000"/>
                <w:sz w:val="16"/>
                <w:szCs w:val="16"/>
                <w:lang w:eastAsia="ru-RU"/>
              </w:rPr>
              <w:lastRenderedPageBreak/>
              <w:t>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5pt;height:9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w:t>
            </w:r>
            <w:r>
              <w:rPr>
                <w:rFonts w:ascii="Times New Roman" w:hAnsi="Times New Roman" w:cs="Times New Roman"/>
                <w:color w:val="000000"/>
                <w:sz w:val="16"/>
                <w:szCs w:val="16"/>
                <w:lang w:eastAsia="ru-RU"/>
              </w:rPr>
              <w:lastRenderedPageBreak/>
              <w:t xml:space="preserve">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30.06.2027</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w:t>
            </w:r>
            <w:r>
              <w:rPr>
                <w:rFonts w:ascii="Times New Roman" w:hAnsi="Times New Roman" w:cs="Times New Roman"/>
                <w:color w:val="000000"/>
                <w:sz w:val="16"/>
                <w:szCs w:val="16"/>
                <w:lang w:eastAsia="ru-RU"/>
              </w:rPr>
              <w:lastRenderedPageBreak/>
              <w:t>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30.06.2025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w:t>
            </w:r>
            <w:r>
              <w:rPr>
                <w:rFonts w:ascii="Times New Roman" w:hAnsi="Times New Roman" w:cs="Times New Roman"/>
                <w:color w:val="000000"/>
                <w:sz w:val="16"/>
                <w:szCs w:val="16"/>
                <w:lang w:eastAsia="ru-RU"/>
              </w:rPr>
              <w:lastRenderedPageBreak/>
              <w:t xml:space="preserve">«Кубряков,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5pt;height:69.75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w:t>
            </w:r>
            <w:r>
              <w:rPr>
                <w:rFonts w:ascii="Times New Roman" w:hAnsi="Times New Roman" w:cs="Times New Roman"/>
                <w:color w:val="000000"/>
                <w:sz w:val="16"/>
                <w:szCs w:val="16"/>
                <w:lang w:eastAsia="ru-RU"/>
              </w:rPr>
              <w:lastRenderedPageBreak/>
              <w:t xml:space="preserve">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 xml:space="preserve">Abic Biological Labaratories Ltd., адрес: Israel, 2 </w:t>
            </w:r>
            <w:r>
              <w:rPr>
                <w:rFonts w:ascii="Times New Roman" w:hAnsi="Times New Roman" w:cs="Times New Roman"/>
                <w:bCs/>
                <w:color w:val="000000"/>
                <w:sz w:val="16"/>
                <w:szCs w:val="16"/>
                <w:lang w:val="en-US" w:eastAsia="ru-RU"/>
              </w:rPr>
              <w:lastRenderedPageBreak/>
              <w:t>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w:t>
            </w:r>
            <w:r>
              <w:rPr>
                <w:rFonts w:ascii="Times New Roman" w:hAnsi="Times New Roman" w:cs="Times New Roman"/>
                <w:color w:val="000000"/>
                <w:sz w:val="16"/>
                <w:szCs w:val="16"/>
                <w:lang w:eastAsia="ru-RU"/>
              </w:rPr>
              <w:lastRenderedPageBreak/>
              <w:t xml:space="preserve">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21.08.2026</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25pt;height:29.2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w:t>
            </w:r>
            <w:r>
              <w:rPr>
                <w:rFonts w:ascii="Times New Roman" w:hAnsi="Times New Roman" w:cs="Times New Roman"/>
                <w:color w:val="000000"/>
                <w:sz w:val="16"/>
                <w:szCs w:val="16"/>
                <w:lang w:eastAsia="ru-RU"/>
              </w:rPr>
              <w:lastRenderedPageBreak/>
              <w:t>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E13454" w:rsidRPr="00B37F4B"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54pt;height:9.75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sidRPr="00E13454">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E13454">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E13454">
              <w:rPr>
                <w:rFonts w:ascii="Times New Roman" w:hAnsi="Times New Roman" w:cs="Times New Roman"/>
                <w:color w:val="000000"/>
                <w:sz w:val="16"/>
                <w:szCs w:val="16"/>
                <w:lang w:eastAsia="ru-RU"/>
              </w:rPr>
              <w:t xml:space="preserve">; Рачковская Екатерина Васильевна, директор ООО "БелБренд Консалт"; Бушук Анна Владимировна, патентный поверенный Республики </w:t>
            </w:r>
            <w:r w:rsidRPr="00E13454">
              <w:rPr>
                <w:rFonts w:ascii="Times New Roman" w:hAnsi="Times New Roman" w:cs="Times New Roman"/>
                <w:color w:val="000000"/>
                <w:sz w:val="16"/>
                <w:szCs w:val="16"/>
                <w:lang w:eastAsia="ru-RU"/>
              </w:rPr>
              <w:lastRenderedPageBreak/>
              <w:t xml:space="preserve">Беларусь, рег. </w:t>
            </w:r>
            <w:r>
              <w:rPr>
                <w:rFonts w:ascii="Times New Roman" w:hAnsi="Times New Roman" w:cs="Times New Roman"/>
                <w:color w:val="000000"/>
                <w:sz w:val="16"/>
                <w:szCs w:val="16"/>
                <w:lang w:val="en-US" w:eastAsia="ru-RU"/>
              </w:rPr>
              <w:t>№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sidRPr="00E13454">
              <w:rPr>
                <w:rFonts w:ascii="Times New Roman" w:hAnsi="Times New Roman" w:cs="Times New Roman"/>
                <w:color w:val="000000"/>
                <w:sz w:val="16"/>
                <w:szCs w:val="16"/>
                <w:lang w:eastAsia="ru-RU"/>
              </w:rPr>
              <w:t>Срок действия договора страхования по 31.07.2025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25pt;height:15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Dreame Technology (Suzhou) Co., Ltd., адрес: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30.07.2024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54pt;height:36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Весы, портативные компьютеры, периферийное оборудование, смартфоны, громкоговорители, гарнитура головная, видеокамеры, </w:t>
            </w:r>
            <w:r>
              <w:rPr>
                <w:rFonts w:ascii="Times New Roman" w:hAnsi="Times New Roman" w:cs="Times New Roman"/>
                <w:color w:val="000000"/>
                <w:sz w:val="16"/>
                <w:szCs w:val="16"/>
                <w:lang w:eastAsia="ru-RU"/>
              </w:rPr>
              <w:lastRenderedPageBreak/>
              <w:t>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w:t>
            </w:r>
            <w:r>
              <w:rPr>
                <w:rFonts w:ascii="Times New Roman" w:hAnsi="Times New Roman" w:cs="Times New Roman"/>
                <w:color w:val="000000"/>
                <w:sz w:val="16"/>
                <w:szCs w:val="16"/>
                <w:lang w:eastAsia="ru-RU"/>
              </w:rPr>
              <w:lastRenderedPageBreak/>
              <w:t>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25pt;height:13.5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Международная регистрация№ </w:t>
            </w:r>
            <w:r>
              <w:rPr>
                <w:rFonts w:ascii="Times New Roman" w:hAnsi="Times New Roman" w:cs="Times New Roman"/>
                <w:color w:val="000000"/>
                <w:sz w:val="16"/>
                <w:szCs w:val="16"/>
                <w:lang w:eastAsia="ru-RU"/>
              </w:rPr>
              <w:lastRenderedPageBreak/>
              <w:t>1650229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Весы, портативные компьютеры, </w:t>
            </w:r>
            <w:r>
              <w:rPr>
                <w:rFonts w:ascii="Times New Roman" w:hAnsi="Times New Roman" w:cs="Times New Roman"/>
                <w:color w:val="000000"/>
                <w:sz w:val="16"/>
                <w:szCs w:val="16"/>
                <w:lang w:eastAsia="ru-RU"/>
              </w:rPr>
              <w:lastRenderedPageBreak/>
              <w:t>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07, 09, 11, 18/ 8423109000, 8471300000, </w:t>
            </w:r>
            <w:r>
              <w:rPr>
                <w:rFonts w:ascii="Times New Roman" w:hAnsi="Times New Roman" w:cs="Times New Roman"/>
                <w:color w:val="000000"/>
                <w:sz w:val="16"/>
                <w:szCs w:val="16"/>
                <w:lang w:eastAsia="ru-RU"/>
              </w:rPr>
              <w:lastRenderedPageBreak/>
              <w:t>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lastRenderedPageBreak/>
              <w:t xml:space="preserve">Xiaomi Inc.,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xml:space="preserve">: No. 006, </w:t>
            </w:r>
            <w:r w:rsidRPr="00E13454">
              <w:rPr>
                <w:rFonts w:ascii="Times New Roman" w:hAnsi="Times New Roman" w:cs="Times New Roman"/>
                <w:bCs/>
                <w:color w:val="000000"/>
                <w:sz w:val="16"/>
                <w:szCs w:val="16"/>
                <w:lang w:val="en-US" w:eastAsia="ru-RU"/>
              </w:rPr>
              <w:lastRenderedPageBreak/>
              <w:t>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sidRPr="00E13454">
              <w:rPr>
                <w:rFonts w:ascii="Times New Roman" w:hAnsi="Times New Roman" w:cs="Times New Roman"/>
                <w:color w:val="000000"/>
                <w:sz w:val="16"/>
                <w:szCs w:val="16"/>
                <w:lang w:eastAsia="ru-RU"/>
              </w:rPr>
              <w:lastRenderedPageBreak/>
              <w:t xml:space="preserve">Рачковский Валентин </w:t>
            </w:r>
            <w:r w:rsidRPr="00E13454">
              <w:rPr>
                <w:rFonts w:ascii="Times New Roman" w:hAnsi="Times New Roman" w:cs="Times New Roman"/>
                <w:color w:val="000000"/>
                <w:sz w:val="16"/>
                <w:szCs w:val="16"/>
                <w:lang w:eastAsia="ru-RU"/>
              </w:rPr>
              <w:lastRenderedPageBreak/>
              <w:t xml:space="preserve">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E13454">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E13454">
              <w:rPr>
                <w:rFonts w:ascii="Times New Roman" w:hAnsi="Times New Roman" w:cs="Times New Roman"/>
                <w:color w:val="000000"/>
                <w:sz w:val="16"/>
                <w:szCs w:val="16"/>
                <w:lang w:eastAsia="ru-RU"/>
              </w:rPr>
              <w:t xml:space="preserve">; Рачковская Екатерина Васильевна, директор ООО "БелБренд Консалт"; Бушук Анна Владимировна, патентный поверенный Республики Беларусь, рег. </w:t>
            </w:r>
            <w:r>
              <w:rPr>
                <w:rFonts w:ascii="Times New Roman" w:hAnsi="Times New Roman" w:cs="Times New Roman"/>
                <w:color w:val="000000"/>
                <w:sz w:val="16"/>
                <w:szCs w:val="16"/>
                <w:lang w:val="en-US" w:eastAsia="ru-RU"/>
              </w:rPr>
              <w:t>№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sidRPr="00E13454">
              <w:rPr>
                <w:rFonts w:ascii="Times New Roman" w:hAnsi="Times New Roman" w:cs="Times New Roman"/>
                <w:color w:val="000000"/>
                <w:sz w:val="16"/>
                <w:szCs w:val="16"/>
                <w:lang w:eastAsia="ru-RU"/>
              </w:rPr>
              <w:t xml:space="preserve">Срок действия </w:t>
            </w:r>
            <w:r w:rsidRPr="00E13454">
              <w:rPr>
                <w:rFonts w:ascii="Times New Roman" w:hAnsi="Times New Roman" w:cs="Times New Roman"/>
                <w:color w:val="000000"/>
                <w:sz w:val="16"/>
                <w:szCs w:val="16"/>
                <w:lang w:eastAsia="ru-RU"/>
              </w:rPr>
              <w:lastRenderedPageBreak/>
              <w:t>договора страхования по 31.07.2025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74.25pt;height:69.75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w:t>
            </w:r>
            <w:r>
              <w:rPr>
                <w:rFonts w:ascii="Times New Roman" w:hAnsi="Times New Roman" w:cs="Times New Roman"/>
                <w:color w:val="000000"/>
                <w:sz w:val="16"/>
                <w:szCs w:val="16"/>
                <w:lang w:eastAsia="ru-RU"/>
              </w:rPr>
              <w:lastRenderedPageBreak/>
              <w:t xml:space="preserve">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48pt;height:14.25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25pt;height:32.25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w:t>
            </w:r>
            <w:r>
              <w:rPr>
                <w:rFonts w:ascii="Times New Roman" w:hAnsi="Times New Roman" w:cs="Times New Roman"/>
                <w:color w:val="000000"/>
                <w:sz w:val="16"/>
                <w:szCs w:val="16"/>
                <w:lang w:eastAsia="ru-RU"/>
              </w:rPr>
              <w:lastRenderedPageBreak/>
              <w:t xml:space="preserve">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w:t>
            </w:r>
            <w:r>
              <w:rPr>
                <w:rFonts w:ascii="Times New Roman" w:hAnsi="Times New Roman" w:cs="Times New Roman"/>
                <w:color w:val="000000"/>
                <w:sz w:val="16"/>
                <w:szCs w:val="16"/>
                <w:lang w:eastAsia="ru-RU"/>
              </w:rPr>
              <w:lastRenderedPageBreak/>
              <w:t>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w:t>
            </w:r>
            <w:r>
              <w:rPr>
                <w:rFonts w:ascii="Times New Roman" w:hAnsi="Times New Roman" w:cs="Times New Roman"/>
                <w:color w:val="000000"/>
                <w:sz w:val="16"/>
                <w:szCs w:val="16"/>
                <w:lang w:eastAsia="ru-RU"/>
              </w:rPr>
              <w:lastRenderedPageBreak/>
              <w:t>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lastRenderedPageBreak/>
              <w:t xml:space="preserve">ООО "Научно-производственое предприятие "БЛОК", адрес: ул. Электродная, д. 10, этаж 2, пом. </w:t>
            </w:r>
            <w:r>
              <w:rPr>
                <w:rFonts w:ascii="Times New Roman" w:hAnsi="Times New Roman" w:cs="Times New Roman"/>
                <w:bCs/>
                <w:color w:val="000000"/>
                <w:sz w:val="16"/>
                <w:szCs w:val="16"/>
                <w:lang w:val="en-US" w:eastAsia="ru-RU"/>
              </w:rPr>
              <w:t>V</w:t>
            </w:r>
            <w:r w:rsidRPr="00E13454">
              <w:rPr>
                <w:rFonts w:ascii="Times New Roman" w:hAnsi="Times New Roman" w:cs="Times New Roman"/>
                <w:bCs/>
                <w:color w:val="000000"/>
                <w:sz w:val="16"/>
                <w:szCs w:val="16"/>
                <w:lang w:eastAsia="ru-RU"/>
              </w:rPr>
              <w:t xml:space="preserve">, ком. 7, Москва, Российская Федерация, тел. </w:t>
            </w:r>
            <w:r>
              <w:rPr>
                <w:rFonts w:ascii="Times New Roman" w:hAnsi="Times New Roman" w:cs="Times New Roman"/>
                <w:bCs/>
                <w:color w:val="000000"/>
                <w:sz w:val="16"/>
                <w:szCs w:val="16"/>
                <w:lang w:val="en-US" w:eastAsia="ru-RU"/>
              </w:rPr>
              <w:t xml:space="preserve">+7 495 730 6674, </w:t>
            </w:r>
            <w:r>
              <w:rPr>
                <w:rFonts w:ascii="Times New Roman" w:hAnsi="Times New Roman" w:cs="Times New Roman"/>
                <w:bCs/>
                <w:color w:val="000000"/>
                <w:sz w:val="16"/>
                <w:szCs w:val="16"/>
                <w:lang w:val="en-US" w:eastAsia="ru-RU"/>
              </w:rPr>
              <w:lastRenderedPageBreak/>
              <w:t>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"РатусПатент", адрес: 220015, г. Минск, ул. Одоевского, д. 117, пом. 13, тел./факс: +375 17 231 45 36, тел. +375 29 341 61 </w:t>
            </w:r>
            <w:r>
              <w:rPr>
                <w:rFonts w:ascii="Times New Roman" w:hAnsi="Times New Roman" w:cs="Times New Roman"/>
                <w:color w:val="000000"/>
                <w:sz w:val="16"/>
                <w:szCs w:val="16"/>
                <w:lang w:eastAsia="ru-RU"/>
              </w:rPr>
              <w:lastRenderedPageBreak/>
              <w:t>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54pt;height:16.5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w:t>
            </w:r>
            <w:r>
              <w:rPr>
                <w:rFonts w:ascii="Times New Roman" w:hAnsi="Times New Roman" w:cs="Times New Roman"/>
                <w:color w:val="000000"/>
                <w:sz w:val="16"/>
                <w:szCs w:val="16"/>
                <w:lang w:eastAsia="ru-RU"/>
              </w:rPr>
              <w:lastRenderedPageBreak/>
              <w:t>(эмали),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5pt;height:16.5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w:t>
            </w:r>
            <w:r>
              <w:rPr>
                <w:rFonts w:ascii="Times New Roman" w:hAnsi="Times New Roman" w:cs="Times New Roman"/>
                <w:color w:val="000000"/>
                <w:sz w:val="16"/>
                <w:szCs w:val="16"/>
                <w:lang w:eastAsia="ru-RU"/>
              </w:rPr>
              <w:lastRenderedPageBreak/>
              <w:t>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5pt;height:19.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w:t>
            </w:r>
            <w:r>
              <w:rPr>
                <w:rFonts w:ascii="Times New Roman" w:hAnsi="Times New Roman" w:cs="Times New Roman"/>
                <w:color w:val="000000"/>
                <w:sz w:val="16"/>
                <w:szCs w:val="16"/>
                <w:lang w:eastAsia="ru-RU"/>
              </w:rPr>
              <w:lastRenderedPageBreak/>
              <w:t>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25pt;height:30.7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5pt;height:75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w:t>
            </w:r>
            <w:r>
              <w:rPr>
                <w:rFonts w:ascii="Times New Roman" w:hAnsi="Times New Roman" w:cs="Times New Roman"/>
                <w:color w:val="000000"/>
                <w:sz w:val="16"/>
                <w:szCs w:val="16"/>
                <w:lang w:eastAsia="ru-RU"/>
              </w:rPr>
              <w:lastRenderedPageBreak/>
              <w:t>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w:t>
            </w:r>
            <w:r>
              <w:rPr>
                <w:rFonts w:ascii="Times New Roman" w:hAnsi="Times New Roman" w:cs="Times New Roman"/>
                <w:color w:val="000000"/>
                <w:sz w:val="16"/>
                <w:szCs w:val="16"/>
                <w:lang w:eastAsia="ru-RU"/>
              </w:rPr>
              <w:lastRenderedPageBreak/>
              <w:t>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5pt;height:33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w:t>
            </w:r>
            <w:r>
              <w:rPr>
                <w:rFonts w:ascii="Times New Roman" w:hAnsi="Times New Roman" w:cs="Times New Roman"/>
                <w:color w:val="000000"/>
                <w:sz w:val="16"/>
                <w:szCs w:val="16"/>
                <w:lang w:eastAsia="ru-RU"/>
              </w:rPr>
              <w:lastRenderedPageBreak/>
              <w:t>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24.04.2025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5pt;height:14.2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w:t>
            </w:r>
            <w:r>
              <w:rPr>
                <w:rFonts w:ascii="Times New Roman" w:hAnsi="Times New Roman" w:cs="Times New Roman"/>
                <w:color w:val="000000"/>
                <w:sz w:val="16"/>
                <w:szCs w:val="16"/>
                <w:lang w:eastAsia="ru-RU"/>
              </w:rPr>
              <w:lastRenderedPageBreak/>
              <w:t xml:space="preserve">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w:t>
            </w:r>
            <w:r>
              <w:rPr>
                <w:rFonts w:ascii="Times New Roman" w:hAnsi="Times New Roman" w:cs="Times New Roman"/>
                <w:color w:val="000000"/>
                <w:sz w:val="16"/>
                <w:szCs w:val="16"/>
                <w:lang w:eastAsia="ru-RU"/>
              </w:rPr>
              <w:lastRenderedPageBreak/>
              <w:t>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5pt;height:20.2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w:t>
            </w:r>
            <w:r>
              <w:rPr>
                <w:rFonts w:ascii="Times New Roman" w:hAnsi="Times New Roman" w:cs="Times New Roman"/>
                <w:color w:val="000000"/>
                <w:sz w:val="16"/>
                <w:szCs w:val="16"/>
                <w:lang w:eastAsia="ru-RU"/>
              </w:rPr>
              <w:lastRenderedPageBreak/>
              <w:t>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sidRPr="00E13454">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5pt;height:50.25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46</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w:t>
            </w:r>
            <w:r>
              <w:rPr>
                <w:rFonts w:ascii="Times New Roman" w:hAnsi="Times New Roman" w:cs="Times New Roman"/>
                <w:color w:val="000000"/>
                <w:sz w:val="16"/>
                <w:szCs w:val="16"/>
                <w:lang w:eastAsia="ru-RU"/>
              </w:rPr>
              <w:lastRenderedPageBreak/>
              <w:t>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w:t>
            </w:r>
            <w:r>
              <w:rPr>
                <w:rFonts w:ascii="Times New Roman" w:hAnsi="Times New Roman" w:cs="Times New Roman"/>
                <w:color w:val="000000"/>
                <w:sz w:val="16"/>
                <w:szCs w:val="16"/>
                <w:lang w:eastAsia="ru-RU"/>
              </w:rPr>
              <w:lastRenderedPageBreak/>
              <w:t>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04.01.2025</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48</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5pt;height:20.25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sidRPr="00E13454">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w:t>
            </w:r>
            <w:r>
              <w:rPr>
                <w:rFonts w:ascii="Times New Roman" w:hAnsi="Times New Roman" w:cs="Times New Roman"/>
                <w:color w:val="000000"/>
                <w:sz w:val="16"/>
                <w:szCs w:val="16"/>
                <w:lang w:val="en-US" w:eastAsia="ru-RU"/>
              </w:rPr>
              <w:t>e</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E13454">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office</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bvpatent</w:t>
            </w:r>
            <w:r w:rsidRPr="00E13454">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by</w:t>
            </w:r>
            <w:r w:rsidRPr="00E13454">
              <w:rPr>
                <w:rFonts w:ascii="Times New Roman" w:hAnsi="Times New Roman" w:cs="Times New Roman"/>
                <w:color w:val="000000"/>
                <w:sz w:val="16"/>
                <w:szCs w:val="16"/>
                <w:lang w:eastAsia="ru-RU"/>
              </w:rPr>
              <w:t xml:space="preserve">;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w:t>
            </w:r>
            <w:r w:rsidRPr="00E13454">
              <w:rPr>
                <w:rFonts w:ascii="Times New Roman" w:hAnsi="Times New Roman" w:cs="Times New Roman"/>
                <w:color w:val="000000"/>
                <w:sz w:val="16"/>
                <w:szCs w:val="16"/>
                <w:lang w:eastAsia="ru-RU"/>
              </w:rPr>
              <w:lastRenderedPageBreak/>
              <w:t xml:space="preserve">юридического отдела ООО "Беляевы и партнеры", патентный поверенный Республики Беларусь, рег. </w:t>
            </w:r>
            <w:r>
              <w:rPr>
                <w:rFonts w:ascii="Times New Roman" w:hAnsi="Times New Roman" w:cs="Times New Roman"/>
                <w:color w:val="000000"/>
                <w:sz w:val="16"/>
                <w:szCs w:val="16"/>
                <w:lang w:val="en-US" w:eastAsia="ru-RU"/>
              </w:rPr>
              <w:t>№ 121</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sidRPr="00E13454">
              <w:rPr>
                <w:rFonts w:ascii="Times New Roman" w:hAnsi="Times New Roman" w:cs="Times New Roman"/>
                <w:color w:val="000000"/>
                <w:sz w:val="16"/>
                <w:szCs w:val="16"/>
                <w:lang w:eastAsia="ru-RU"/>
              </w:rPr>
              <w:t>Срок действия договора страхования по 27.12.2025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49</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t xml:space="preserve">Общество с ограниченной ответственностью "ЛАКРУА", адрес: 220073 г. Минск, ул. </w:t>
            </w:r>
            <w:r>
              <w:rPr>
                <w:rFonts w:ascii="Times New Roman" w:hAnsi="Times New Roman" w:cs="Times New Roman"/>
                <w:bCs/>
                <w:color w:val="000000"/>
                <w:sz w:val="16"/>
                <w:szCs w:val="16"/>
                <w:lang w:val="en-US" w:eastAsia="ru-RU"/>
              </w:rPr>
              <w:t>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Куркуль Юрий Станиславович - директор ООО "Лакруа", адрес: 220073 г. Минск, ул. Скрыганова, 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w:t>
            </w:r>
            <w:r>
              <w:rPr>
                <w:rFonts w:ascii="Times New Roman" w:hAnsi="Times New Roman" w:cs="Times New Roman"/>
                <w:color w:val="000000"/>
                <w:sz w:val="16"/>
                <w:szCs w:val="16"/>
                <w:lang w:eastAsia="ru-RU"/>
              </w:rPr>
              <w:lastRenderedPageBreak/>
              <w:t>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3.5pt;height:28.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E13454">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w:t>
            </w:r>
            <w:r>
              <w:rPr>
                <w:rFonts w:ascii="Times New Roman" w:hAnsi="Times New Roman" w:cs="Times New Roman"/>
                <w:color w:val="000000"/>
                <w:sz w:val="16"/>
                <w:szCs w:val="16"/>
                <w:lang w:eastAsia="ru-RU"/>
              </w:rPr>
              <w:lastRenderedPageBreak/>
              <w:t>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5pt;height:21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для ухода за волосами, увлажнители бытовые, машинки для стрижки волос, машинки для стрижки бороды, приборы электронагревательные, машины электромеханические бытовые со 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Wenzhou Jia-ou Information &amp; Technology Co., Ltd., адрес: 1/F, NO.5 Building, NO.208 Qujiang 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"БелБренд Консалт" (Рачковская Екатерина Васильевна – директор); Бушук Анна Владимировна – патентный поверенный Республики Беларусь, рег. № 123; Скобкарёва Галина Михайловна– патентный поверенный Республики Беларусь, рег. № 119; Рачковский 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12.11.2024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53</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5pt;height:27.7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Металлочерепица модульная и листовая, фальцевая кровля, металлопрофиль, </w:t>
            </w:r>
            <w:r>
              <w:rPr>
                <w:rFonts w:ascii="Times New Roman" w:hAnsi="Times New Roman" w:cs="Times New Roman"/>
                <w:color w:val="000000"/>
                <w:sz w:val="16"/>
                <w:szCs w:val="16"/>
                <w:lang w:eastAsia="ru-RU"/>
              </w:rPr>
              <w:lastRenderedPageBreak/>
              <w:t>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bCs/>
                <w:color w:val="000000"/>
                <w:sz w:val="16"/>
                <w:szCs w:val="16"/>
                <w:lang w:val="en-US" w:eastAsia="ru-RU"/>
              </w:rPr>
            </w:pPr>
            <w:r w:rsidRPr="00E13454">
              <w:rPr>
                <w:rFonts w:ascii="Times New Roman" w:hAnsi="Times New Roman" w:cs="Times New Roman"/>
                <w:bCs/>
                <w:color w:val="000000"/>
                <w:sz w:val="16"/>
                <w:szCs w:val="16"/>
                <w:lang w:eastAsia="ru-RU"/>
              </w:rPr>
              <w:t xml:space="preserve">Общество с ограниченной ответственностью "ЕвроКровли", адрес: 225030 </w:t>
            </w:r>
            <w:r w:rsidRPr="00E13454">
              <w:rPr>
                <w:rFonts w:ascii="Times New Roman" w:hAnsi="Times New Roman" w:cs="Times New Roman"/>
                <w:bCs/>
                <w:color w:val="000000"/>
                <w:sz w:val="16"/>
                <w:szCs w:val="16"/>
                <w:lang w:eastAsia="ru-RU"/>
              </w:rPr>
              <w:lastRenderedPageBreak/>
              <w:t xml:space="preserve">Брестская обл., Брестский р-н, Чернавчицкий с/с, аг. Чернавчицы, ул. Брестская, д.42А; почтовый адрес: 224032, г.Брест, ул. </w:t>
            </w:r>
            <w:r>
              <w:rPr>
                <w:rFonts w:ascii="Times New Roman" w:hAnsi="Times New Roman" w:cs="Times New Roman"/>
                <w:bCs/>
                <w:color w:val="000000"/>
                <w:sz w:val="16"/>
                <w:szCs w:val="16"/>
                <w:lang w:val="en-US" w:eastAsia="ru-RU"/>
              </w:rPr>
              <w:t>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"ЕвроКровли", адрес: 225030 </w:t>
            </w:r>
            <w:r>
              <w:rPr>
                <w:rFonts w:ascii="Times New Roman" w:hAnsi="Times New Roman" w:cs="Times New Roman"/>
                <w:color w:val="000000"/>
                <w:sz w:val="16"/>
                <w:szCs w:val="16"/>
                <w:lang w:eastAsia="ru-RU"/>
              </w:rPr>
              <w:lastRenderedPageBreak/>
              <w:t>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23.09.2023</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17.10.2025</w:t>
            </w:r>
          </w:p>
        </w:tc>
      </w:tr>
      <w:tr w:rsidR="00E13454" w:rsidRPr="00E13454" w:rsidTr="00E13454">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54</w:t>
            </w:r>
          </w:p>
        </w:tc>
        <w:tc>
          <w:tcPr>
            <w:tcW w:w="1415"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E13454" w:rsidRPr="00E13454" w:rsidRDefault="00E13454"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w:t>
            </w:r>
            <w:r>
              <w:rPr>
                <w:rFonts w:ascii="Times New Roman" w:hAnsi="Times New Roman" w:cs="Times New Roman"/>
                <w:color w:val="000000"/>
                <w:sz w:val="16"/>
                <w:szCs w:val="16"/>
                <w:lang w:eastAsia="ru-RU"/>
              </w:rPr>
              <w:lastRenderedPageBreak/>
              <w:t>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E13454" w:rsidRDefault="00E13454"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E13454" w:rsidRDefault="00E13454"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E13454" w:rsidRDefault="00C91254" w:rsidP="00403BA8">
      <w:pPr>
        <w:spacing w:after="0" w:line="240" w:lineRule="auto"/>
        <w:jc w:val="center"/>
        <w:rPr>
          <w:rFonts w:ascii="Times New Roman" w:hAnsi="Times New Roman" w:cs="Times New Roman"/>
          <w:sz w:val="12"/>
          <w:szCs w:val="16"/>
        </w:rPr>
      </w:pPr>
    </w:p>
    <w:sectPr w:rsidR="00C91254" w:rsidRPr="00E13454"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246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2CE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489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01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E0C4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5000"/>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454"/>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7404B6A"/>
  <w15:chartTrackingRefBased/>
  <w15:docId w15:val="{6DE2C208-6C94-49D4-9407-CBE13B80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8604</Words>
  <Characters>49043</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subject/>
  <dc:creator>User</dc:creator>
  <cp:keywords/>
  <dc:description/>
  <cp:lastModifiedBy>Кузьменков Дмитрий Витальевич</cp:lastModifiedBy>
  <cp:revision>3</cp:revision>
  <cp:lastPrinted>2011-06-29T10:23:00Z</cp:lastPrinted>
  <dcterms:created xsi:type="dcterms:W3CDTF">2025-07-14T12:37:00Z</dcterms:created>
  <dcterms:modified xsi:type="dcterms:W3CDTF">2025-07-14T12:37:00Z</dcterms:modified>
</cp:coreProperties>
</file>