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07" w:rsidRDefault="00B01607" w:rsidP="00B01607">
      <w:r>
        <w:t xml:space="preserve">В целях обеспечения применения единообразного подхода </w:t>
      </w:r>
      <w:r w:rsidRPr="005E20E7">
        <w:t xml:space="preserve">к классификации трехколесных транспортных средств (в частности – </w:t>
      </w:r>
      <w:proofErr w:type="spellStart"/>
      <w:r w:rsidRPr="005E20E7">
        <w:t>трициклов</w:t>
      </w:r>
      <w:proofErr w:type="spellEnd"/>
      <w:r w:rsidRPr="005E20E7">
        <w:t xml:space="preserve">) в соответствии с единой Товарной номенклатурой </w:t>
      </w:r>
      <w:r>
        <w:t xml:space="preserve">внешнеэкономической деятельности Евразийского экономического союза (далее – ТН ВЭД ЕАЭС) Государственный таможенный комитет Республики Беларусь (далее – ГТК) </w:t>
      </w:r>
      <w:r w:rsidR="000B38F7">
        <w:t>сообщает</w:t>
      </w:r>
      <w:r>
        <w:t xml:space="preserve"> следующее.</w:t>
      </w:r>
    </w:p>
    <w:p w:rsidR="00B01607" w:rsidRDefault="00B01607" w:rsidP="00B01607">
      <w:r>
        <w:t xml:space="preserve">Потенциально классификация </w:t>
      </w:r>
      <w:proofErr w:type="spellStart"/>
      <w:r>
        <w:t>трициклов</w:t>
      </w:r>
      <w:proofErr w:type="spellEnd"/>
      <w:r>
        <w:t xml:space="preserve"> может осуществляться в рамках товарных позиций 8703 (</w:t>
      </w:r>
      <w:r w:rsidR="0040482E">
        <w:t xml:space="preserve">или </w:t>
      </w:r>
      <w:r>
        <w:t>8704) и 8711 ТН ВЭД ЕАЭС.</w:t>
      </w:r>
    </w:p>
    <w:p w:rsidR="000056E6" w:rsidRDefault="00B01607" w:rsidP="000056E6">
      <w:r>
        <w:t>В соответствии с пояснениями к то</w:t>
      </w:r>
      <w:r w:rsidR="00C7682A">
        <w:t>варной позиции 8703 ТН ВЭД ЕАЭС</w:t>
      </w:r>
      <w:r>
        <w:t xml:space="preserve"> в данную товарную позицию </w:t>
      </w:r>
      <w:proofErr w:type="gramStart"/>
      <w:r>
        <w:t>включаются</w:t>
      </w:r>
      <w:proofErr w:type="gramEnd"/>
      <w:r w:rsidR="00C7682A">
        <w:t xml:space="preserve"> в том числе</w:t>
      </w:r>
      <w:r>
        <w:t xml:space="preserve"> облегченные трехколесные т</w:t>
      </w:r>
      <w:r w:rsidR="007C68ED">
        <w:t xml:space="preserve">ранспортные средства, такие как </w:t>
      </w:r>
      <w:r>
        <w:t>транспортные средства, оборудованные мотоциклетными двигателем, колесами и т.д., которые в своей механической конструкции имеют признаки обычных автомобилей, то есть</w:t>
      </w:r>
      <w:r w:rsidR="000056E6">
        <w:t xml:space="preserve"> </w:t>
      </w:r>
      <w:r>
        <w:t>оснащены</w:t>
      </w:r>
      <w:r w:rsidR="000056E6">
        <w:t>:</w:t>
      </w:r>
    </w:p>
    <w:p w:rsidR="00FD1EFF" w:rsidRDefault="00B01607" w:rsidP="007E5A71">
      <w:pPr>
        <w:ind w:left="709" w:firstLine="0"/>
      </w:pPr>
      <w:r>
        <w:t>системой рулевого управления автомобильного типа или одновременно передачей заднего хода и дифференциалом.</w:t>
      </w:r>
      <w:r w:rsidR="0053489E">
        <w:t xml:space="preserve"> </w:t>
      </w:r>
    </w:p>
    <w:p w:rsidR="00B01607" w:rsidRDefault="00583FDA" w:rsidP="00B01607">
      <w:r>
        <w:t>О</w:t>
      </w:r>
      <w:r w:rsidR="0053489E">
        <w:t xml:space="preserve">тсутствие в </w:t>
      </w:r>
      <w:proofErr w:type="spellStart"/>
      <w:r w:rsidR="0053489E">
        <w:t>трицикле</w:t>
      </w:r>
      <w:proofErr w:type="spellEnd"/>
      <w:r w:rsidR="0053489E">
        <w:t xml:space="preserve"> </w:t>
      </w:r>
      <w:r w:rsidR="005F65C6">
        <w:t>данных</w:t>
      </w:r>
      <w:r w:rsidR="0053489E">
        <w:t xml:space="preserve"> </w:t>
      </w:r>
      <w:r w:rsidR="00C7682A">
        <w:t>конструктивных особенностей</w:t>
      </w:r>
      <w:r w:rsidR="0053489E">
        <w:t xml:space="preserve"> служит основанием для его классификации в рамках товарной позиции 8711 ТН ВЭД ЕАЭС.</w:t>
      </w:r>
    </w:p>
    <w:p w:rsidR="00D30DFC" w:rsidRDefault="00D30DFC" w:rsidP="00B01607">
      <w:r>
        <w:t>Поскольку в</w:t>
      </w:r>
      <w:r w:rsidR="005F65C6">
        <w:t xml:space="preserve"> вышеприведенном тексте пояснений</w:t>
      </w:r>
      <w:r>
        <w:t xml:space="preserve"> выделено два конкретных критерия для включения трехколесных транспортных сре</w:t>
      </w:r>
      <w:proofErr w:type="gramStart"/>
      <w:r>
        <w:t>дств в т</w:t>
      </w:r>
      <w:proofErr w:type="gramEnd"/>
      <w:r>
        <w:t>оварную позицию 8703 ТН ВЭД ЕАЭС, необходимо</w:t>
      </w:r>
      <w:r w:rsidR="00C7682A">
        <w:t xml:space="preserve"> их </w:t>
      </w:r>
      <w:r>
        <w:t>единообразное толкование.</w:t>
      </w:r>
    </w:p>
    <w:p w:rsidR="002305CA" w:rsidRDefault="003B2E9B" w:rsidP="0040482E">
      <w:r>
        <w:t>И</w:t>
      </w:r>
      <w:r w:rsidR="00A76954">
        <w:t>сходя из</w:t>
      </w:r>
      <w:r w:rsidR="002305CA">
        <w:t xml:space="preserve"> позици</w:t>
      </w:r>
      <w:r w:rsidR="00A76954">
        <w:t xml:space="preserve">и </w:t>
      </w:r>
      <w:r w:rsidR="002305CA">
        <w:t>ГНУ «Объединенный институт машиностроения Нацио</w:t>
      </w:r>
      <w:r w:rsidR="00337EE3">
        <w:t>нальной академии наук Беларуси»</w:t>
      </w:r>
      <w:bookmarkStart w:id="0" w:name="_GoBack"/>
      <w:bookmarkEnd w:id="0"/>
      <w:r w:rsidR="00A76954">
        <w:t>,</w:t>
      </w:r>
      <w:r w:rsidR="002305CA">
        <w:t xml:space="preserve"> определить тип рулевого управления в транспортном средстве</w:t>
      </w:r>
      <w:r w:rsidR="002305CA" w:rsidRPr="007C68ED">
        <w:t xml:space="preserve"> </w:t>
      </w:r>
      <w:r w:rsidR="002305CA">
        <w:t>позволя</w:t>
      </w:r>
      <w:r w:rsidR="004334AC">
        <w:t>е</w:t>
      </w:r>
      <w:r w:rsidR="002305CA">
        <w:t>т</w:t>
      </w:r>
      <w:r w:rsidR="00EC4C83">
        <w:t>, помимо прочего,</w:t>
      </w:r>
      <w:r w:rsidR="002305CA">
        <w:t xml:space="preserve"> непосредственно тип руля (ав</w:t>
      </w:r>
      <w:r w:rsidR="00EC4C83">
        <w:t>томобильный либо мотоциклетный)</w:t>
      </w:r>
      <w:r w:rsidR="00415431">
        <w:t xml:space="preserve">. </w:t>
      </w:r>
      <w:r w:rsidR="001B3B5C">
        <w:t>При этом о</w:t>
      </w:r>
      <w:r w:rsidR="00EC4C83">
        <w:t xml:space="preserve">дно лишь наличие рулевой системы, построенной на принципе </w:t>
      </w:r>
      <w:proofErr w:type="spellStart"/>
      <w:r w:rsidR="00EC4C83">
        <w:t>Аккермана</w:t>
      </w:r>
      <w:proofErr w:type="spellEnd"/>
      <w:r w:rsidR="00044ECA">
        <w:t>,</w:t>
      </w:r>
      <w:r w:rsidR="00EC4C83">
        <w:t xml:space="preserve"> не позволяет классифицировать трехколесное транспортное средство </w:t>
      </w:r>
      <w:r w:rsidR="003F498F">
        <w:t xml:space="preserve">именно </w:t>
      </w:r>
      <w:r w:rsidR="00EC4C83">
        <w:t xml:space="preserve">как </w:t>
      </w:r>
      <w:r w:rsidR="003F498F">
        <w:t>товар</w:t>
      </w:r>
      <w:r w:rsidR="00EC4C83">
        <w:t xml:space="preserve"> товарной позиции 8703 (</w:t>
      </w:r>
      <w:r w:rsidR="0040482E">
        <w:t xml:space="preserve">или </w:t>
      </w:r>
      <w:r w:rsidR="00EC4C83">
        <w:t>8704) ТН ВЭД ЕАЭС.</w:t>
      </w:r>
    </w:p>
    <w:p w:rsidR="00E36FC7" w:rsidRDefault="00680321" w:rsidP="00E36FC7">
      <w:r>
        <w:t>Таким образом,</w:t>
      </w:r>
      <w:r w:rsidR="00E36FC7">
        <w:t xml:space="preserve"> </w:t>
      </w:r>
      <w:r w:rsidR="00357A78">
        <w:t>для</w:t>
      </w:r>
      <w:r w:rsidR="00E36FC7">
        <w:t xml:space="preserve"> идентификации типа рулевого управления </w:t>
      </w:r>
      <w:r w:rsidR="00EC4C83">
        <w:t xml:space="preserve">трехколесного </w:t>
      </w:r>
      <w:r w:rsidR="00E36FC7">
        <w:t>транспортного средства следует принимат</w:t>
      </w:r>
      <w:r w:rsidR="00E841F6">
        <w:t>ь во внимание тип руля</w:t>
      </w:r>
      <w:r w:rsidR="00E36FC7">
        <w:t>.</w:t>
      </w:r>
    </w:p>
    <w:p w:rsidR="001367BF" w:rsidRDefault="00357A78" w:rsidP="00B01607">
      <w:proofErr w:type="gramStart"/>
      <w:r>
        <w:t>О</w:t>
      </w:r>
      <w:r w:rsidR="00680321">
        <w:t>тмечаем</w:t>
      </w:r>
      <w:r w:rsidR="00D44368">
        <w:t xml:space="preserve">, что </w:t>
      </w:r>
      <w:r w:rsidR="00A76954">
        <w:t xml:space="preserve">в трехколесных транспортных средствах, оснащенных в соответствии </w:t>
      </w:r>
      <w:r>
        <w:t>с терминологией соответствующего текста пояснений к ТН ВЭД ЕАЭС</w:t>
      </w:r>
      <w:r w:rsidR="00A76954">
        <w:t xml:space="preserve"> </w:t>
      </w:r>
      <w:r w:rsidR="00044ECA">
        <w:t>«</w:t>
      </w:r>
      <w:r w:rsidR="00A76954">
        <w:t>одновременно передачей заднего хода</w:t>
      </w:r>
      <w:r w:rsidR="00044ECA" w:rsidRPr="00044ECA">
        <w:t xml:space="preserve"> </w:t>
      </w:r>
      <w:r w:rsidR="00044ECA">
        <w:t>и дифференциалом»</w:t>
      </w:r>
      <w:r w:rsidR="00A76954">
        <w:t xml:space="preserve">, </w:t>
      </w:r>
      <w:r w:rsidR="00D44368">
        <w:t xml:space="preserve">под </w:t>
      </w:r>
      <w:r>
        <w:t>«</w:t>
      </w:r>
      <w:r w:rsidR="00D44368">
        <w:t>передачей заднего хода</w:t>
      </w:r>
      <w:r>
        <w:t>»</w:t>
      </w:r>
      <w:r w:rsidR="00A76954">
        <w:t xml:space="preserve"> </w:t>
      </w:r>
      <w:r>
        <w:t>логично понимать</w:t>
      </w:r>
      <w:r w:rsidR="00A76954">
        <w:t xml:space="preserve"> </w:t>
      </w:r>
      <w:r w:rsidR="00D44368">
        <w:t>нал</w:t>
      </w:r>
      <w:r w:rsidR="00C304FA">
        <w:t xml:space="preserve">ичие таковой передачи в коробке </w:t>
      </w:r>
      <w:r w:rsidR="00D44368">
        <w:t>переключения передач</w:t>
      </w:r>
      <w:r w:rsidR="00C304FA">
        <w:t xml:space="preserve"> (либо узла, блока, агрегата и т.п., имеющего идентичный с коробкой переключения передач принцип работы)</w:t>
      </w:r>
      <w:r w:rsidR="00D44368">
        <w:t>.</w:t>
      </w:r>
      <w:proofErr w:type="gramEnd"/>
      <w:r w:rsidR="00D44368">
        <w:t xml:space="preserve"> Иные устройства</w:t>
      </w:r>
      <w:r w:rsidR="00C304FA">
        <w:t xml:space="preserve">, имеющие отличный от коробки переключения передач принцип работы, </w:t>
      </w:r>
      <w:r w:rsidR="00D44368">
        <w:t xml:space="preserve">за счет которых транспортное средство имеет </w:t>
      </w:r>
      <w:r w:rsidR="00D44368">
        <w:lastRenderedPageBreak/>
        <w:t xml:space="preserve">возможность осуществлять движение задним ходом (например, за счет стартера), не </w:t>
      </w:r>
      <w:r>
        <w:t>расценивать как</w:t>
      </w:r>
      <w:r w:rsidR="00D44368">
        <w:t xml:space="preserve"> «передач</w:t>
      </w:r>
      <w:r>
        <w:t>у</w:t>
      </w:r>
      <w:r w:rsidR="00D44368">
        <w:t xml:space="preserve"> заднего хода».</w:t>
      </w:r>
    </w:p>
    <w:sectPr w:rsidR="001367BF" w:rsidSect="0053489E">
      <w:headerReference w:type="even" r:id="rId8"/>
      <w:headerReference w:type="default" r:id="rId9"/>
      <w:pgSz w:w="11906" w:h="16838"/>
      <w:pgMar w:top="1134" w:right="567" w:bottom="1134" w:left="1701" w:header="567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27" w:rsidRDefault="00FB4C27">
      <w:r>
        <w:separator/>
      </w:r>
    </w:p>
  </w:endnote>
  <w:endnote w:type="continuationSeparator" w:id="0">
    <w:p w:rsidR="00FB4C27" w:rsidRDefault="00F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27" w:rsidRDefault="00FB4C27">
      <w:r>
        <w:separator/>
      </w:r>
    </w:p>
  </w:footnote>
  <w:footnote w:type="continuationSeparator" w:id="0">
    <w:p w:rsidR="00FB4C27" w:rsidRDefault="00FB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EB" w:rsidRDefault="006C4E7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71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71EB" w:rsidRDefault="00D071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9E" w:rsidRDefault="006C4E73">
    <w:pPr>
      <w:pStyle w:val="a3"/>
      <w:jc w:val="center"/>
    </w:pPr>
    <w:r>
      <w:fldChar w:fldCharType="begin"/>
    </w:r>
    <w:r w:rsidR="0053489E">
      <w:instrText>PAGE   \* MERGEFORMAT</w:instrText>
    </w:r>
    <w:r>
      <w:fldChar w:fldCharType="separate"/>
    </w:r>
    <w:r w:rsidR="00337EE3">
      <w:rPr>
        <w:noProof/>
      </w:rPr>
      <w:t>2</w:t>
    </w:r>
    <w:r>
      <w:fldChar w:fldCharType="end"/>
    </w:r>
  </w:p>
  <w:p w:rsidR="00D071EB" w:rsidRDefault="00D071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E1"/>
    <w:rsid w:val="000056E6"/>
    <w:rsid w:val="00025183"/>
    <w:rsid w:val="000327E2"/>
    <w:rsid w:val="00044ECA"/>
    <w:rsid w:val="000521B5"/>
    <w:rsid w:val="0006081A"/>
    <w:rsid w:val="00073671"/>
    <w:rsid w:val="000B1354"/>
    <w:rsid w:val="000B38F7"/>
    <w:rsid w:val="000F4854"/>
    <w:rsid w:val="001367BF"/>
    <w:rsid w:val="00176E6B"/>
    <w:rsid w:val="001949AD"/>
    <w:rsid w:val="001B3B5C"/>
    <w:rsid w:val="001B5ADF"/>
    <w:rsid w:val="001C0673"/>
    <w:rsid w:val="001C349F"/>
    <w:rsid w:val="001E146F"/>
    <w:rsid w:val="00222418"/>
    <w:rsid w:val="002305CA"/>
    <w:rsid w:val="00244371"/>
    <w:rsid w:val="00273C8D"/>
    <w:rsid w:val="002C5E90"/>
    <w:rsid w:val="002F6F41"/>
    <w:rsid w:val="003152F9"/>
    <w:rsid w:val="00323E02"/>
    <w:rsid w:val="00337EE3"/>
    <w:rsid w:val="00341C27"/>
    <w:rsid w:val="00356F39"/>
    <w:rsid w:val="00357A78"/>
    <w:rsid w:val="00370B1D"/>
    <w:rsid w:val="00372910"/>
    <w:rsid w:val="00383B31"/>
    <w:rsid w:val="003B2E9B"/>
    <w:rsid w:val="003F498F"/>
    <w:rsid w:val="0040482E"/>
    <w:rsid w:val="00415431"/>
    <w:rsid w:val="00421073"/>
    <w:rsid w:val="004334AC"/>
    <w:rsid w:val="0045624E"/>
    <w:rsid w:val="004647E1"/>
    <w:rsid w:val="0048390F"/>
    <w:rsid w:val="004956D4"/>
    <w:rsid w:val="004F370B"/>
    <w:rsid w:val="005015DB"/>
    <w:rsid w:val="005116C8"/>
    <w:rsid w:val="00520ED5"/>
    <w:rsid w:val="00531DF3"/>
    <w:rsid w:val="0053489E"/>
    <w:rsid w:val="00543BC1"/>
    <w:rsid w:val="00583FDA"/>
    <w:rsid w:val="005E20E7"/>
    <w:rsid w:val="005F35E3"/>
    <w:rsid w:val="005F65C6"/>
    <w:rsid w:val="00611998"/>
    <w:rsid w:val="00646686"/>
    <w:rsid w:val="00666E69"/>
    <w:rsid w:val="00680321"/>
    <w:rsid w:val="00685E38"/>
    <w:rsid w:val="006C4E73"/>
    <w:rsid w:val="006D29FA"/>
    <w:rsid w:val="0071391E"/>
    <w:rsid w:val="007510F3"/>
    <w:rsid w:val="007A3A2F"/>
    <w:rsid w:val="007C68ED"/>
    <w:rsid w:val="007D270A"/>
    <w:rsid w:val="007E4D8D"/>
    <w:rsid w:val="007E5A71"/>
    <w:rsid w:val="007F2B12"/>
    <w:rsid w:val="007F5A48"/>
    <w:rsid w:val="00836B75"/>
    <w:rsid w:val="00862FF9"/>
    <w:rsid w:val="008B7FFD"/>
    <w:rsid w:val="008C7185"/>
    <w:rsid w:val="008E63D6"/>
    <w:rsid w:val="00993DA9"/>
    <w:rsid w:val="009A06D9"/>
    <w:rsid w:val="009A172B"/>
    <w:rsid w:val="009B01F4"/>
    <w:rsid w:val="009D383A"/>
    <w:rsid w:val="009D407E"/>
    <w:rsid w:val="009D4B3B"/>
    <w:rsid w:val="009E24B4"/>
    <w:rsid w:val="009F054C"/>
    <w:rsid w:val="00A76954"/>
    <w:rsid w:val="00A7721C"/>
    <w:rsid w:val="00A957FB"/>
    <w:rsid w:val="00AC2076"/>
    <w:rsid w:val="00B01607"/>
    <w:rsid w:val="00B25E8F"/>
    <w:rsid w:val="00B47390"/>
    <w:rsid w:val="00B4775E"/>
    <w:rsid w:val="00B71AEF"/>
    <w:rsid w:val="00B91792"/>
    <w:rsid w:val="00BB1DE3"/>
    <w:rsid w:val="00BE678E"/>
    <w:rsid w:val="00C105A6"/>
    <w:rsid w:val="00C304FA"/>
    <w:rsid w:val="00C7682A"/>
    <w:rsid w:val="00CB45CC"/>
    <w:rsid w:val="00CD28B8"/>
    <w:rsid w:val="00CE56C5"/>
    <w:rsid w:val="00CE6290"/>
    <w:rsid w:val="00D000E8"/>
    <w:rsid w:val="00D071EB"/>
    <w:rsid w:val="00D30DFC"/>
    <w:rsid w:val="00D44368"/>
    <w:rsid w:val="00D7771D"/>
    <w:rsid w:val="00D821E4"/>
    <w:rsid w:val="00DC175D"/>
    <w:rsid w:val="00DD00EE"/>
    <w:rsid w:val="00E36FC7"/>
    <w:rsid w:val="00E841F6"/>
    <w:rsid w:val="00E94D63"/>
    <w:rsid w:val="00EB74C2"/>
    <w:rsid w:val="00EC4C83"/>
    <w:rsid w:val="00EF76C4"/>
    <w:rsid w:val="00F00101"/>
    <w:rsid w:val="00F07CD4"/>
    <w:rsid w:val="00F145C3"/>
    <w:rsid w:val="00F3047D"/>
    <w:rsid w:val="00F551CB"/>
    <w:rsid w:val="00F67D55"/>
    <w:rsid w:val="00FA4478"/>
    <w:rsid w:val="00FB4C27"/>
    <w:rsid w:val="00FD1EFF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5"/>
    <w:pPr>
      <w:ind w:firstLine="709"/>
      <w:jc w:val="both"/>
    </w:pPr>
    <w:rPr>
      <w:sz w:val="30"/>
    </w:rPr>
  </w:style>
  <w:style w:type="paragraph" w:styleId="1">
    <w:name w:val="heading 1"/>
    <w:aliases w:val="адресат"/>
    <w:basedOn w:val="a"/>
    <w:next w:val="a"/>
    <w:qFormat/>
    <w:rsid w:val="00836B75"/>
    <w:pPr>
      <w:keepNext/>
      <w:spacing w:line="280" w:lineRule="exact"/>
      <w:ind w:firstLine="0"/>
      <w:jc w:val="left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836B75"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qFormat/>
    <w:rsid w:val="00836B75"/>
    <w:pPr>
      <w:keepNext/>
      <w:spacing w:line="280" w:lineRule="exact"/>
      <w:ind w:left="1985" w:hanging="1985"/>
      <w:jc w:val="left"/>
      <w:outlineLvl w:val="2"/>
    </w:pPr>
  </w:style>
  <w:style w:type="paragraph" w:styleId="9">
    <w:name w:val="heading 9"/>
    <w:basedOn w:val="a"/>
    <w:next w:val="a"/>
    <w:qFormat/>
    <w:rsid w:val="006D2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6B75"/>
    <w:pPr>
      <w:tabs>
        <w:tab w:val="center" w:pos="0"/>
        <w:tab w:val="right" w:pos="9639"/>
      </w:tabs>
      <w:ind w:firstLine="0"/>
      <w:jc w:val="left"/>
    </w:pPr>
    <w:rPr>
      <w:sz w:val="28"/>
    </w:rPr>
  </w:style>
  <w:style w:type="paragraph" w:styleId="a5">
    <w:name w:val="footer"/>
    <w:basedOn w:val="a"/>
    <w:rsid w:val="00836B7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36B75"/>
  </w:style>
  <w:style w:type="paragraph" w:customStyle="1" w:styleId="a7">
    <w:name w:val="исполнитель"/>
    <w:basedOn w:val="a"/>
    <w:rsid w:val="00836B75"/>
    <w:pPr>
      <w:tabs>
        <w:tab w:val="left" w:pos="0"/>
      </w:tabs>
      <w:spacing w:line="180" w:lineRule="exact"/>
      <w:ind w:firstLine="0"/>
      <w:jc w:val="left"/>
    </w:pPr>
    <w:rPr>
      <w:sz w:val="18"/>
    </w:rPr>
  </w:style>
  <w:style w:type="table" w:styleId="a8">
    <w:name w:val="Table Grid"/>
    <w:basedOn w:val="a1"/>
    <w:rsid w:val="006D29F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53489E"/>
    <w:rPr>
      <w:sz w:val="28"/>
    </w:rPr>
  </w:style>
  <w:style w:type="paragraph" w:styleId="a9">
    <w:name w:val="footnote text"/>
    <w:basedOn w:val="a"/>
    <w:link w:val="aa"/>
    <w:semiHidden/>
    <w:unhideWhenUsed/>
    <w:rsid w:val="007F2B12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7F2B12"/>
  </w:style>
  <w:style w:type="character" w:styleId="ab">
    <w:name w:val="footnote reference"/>
    <w:basedOn w:val="a0"/>
    <w:semiHidden/>
    <w:unhideWhenUsed/>
    <w:rsid w:val="007F2B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5"/>
    <w:pPr>
      <w:ind w:firstLine="709"/>
      <w:jc w:val="both"/>
    </w:pPr>
    <w:rPr>
      <w:sz w:val="30"/>
    </w:rPr>
  </w:style>
  <w:style w:type="paragraph" w:styleId="1">
    <w:name w:val="heading 1"/>
    <w:aliases w:val="адресат"/>
    <w:basedOn w:val="a"/>
    <w:next w:val="a"/>
    <w:qFormat/>
    <w:rsid w:val="00836B75"/>
    <w:pPr>
      <w:keepNext/>
      <w:spacing w:line="280" w:lineRule="exact"/>
      <w:ind w:firstLine="0"/>
      <w:jc w:val="left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836B75"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qFormat/>
    <w:rsid w:val="00836B75"/>
    <w:pPr>
      <w:keepNext/>
      <w:spacing w:line="280" w:lineRule="exact"/>
      <w:ind w:left="1985" w:hanging="1985"/>
      <w:jc w:val="left"/>
      <w:outlineLvl w:val="2"/>
    </w:pPr>
  </w:style>
  <w:style w:type="paragraph" w:styleId="9">
    <w:name w:val="heading 9"/>
    <w:basedOn w:val="a"/>
    <w:next w:val="a"/>
    <w:qFormat/>
    <w:rsid w:val="006D2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6B75"/>
    <w:pPr>
      <w:tabs>
        <w:tab w:val="center" w:pos="0"/>
        <w:tab w:val="right" w:pos="9639"/>
      </w:tabs>
      <w:ind w:firstLine="0"/>
      <w:jc w:val="left"/>
    </w:pPr>
    <w:rPr>
      <w:sz w:val="28"/>
    </w:rPr>
  </w:style>
  <w:style w:type="paragraph" w:styleId="a5">
    <w:name w:val="footer"/>
    <w:basedOn w:val="a"/>
    <w:rsid w:val="00836B7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36B75"/>
  </w:style>
  <w:style w:type="paragraph" w:customStyle="1" w:styleId="a7">
    <w:name w:val="исполнитель"/>
    <w:basedOn w:val="a"/>
    <w:rsid w:val="00836B75"/>
    <w:pPr>
      <w:tabs>
        <w:tab w:val="left" w:pos="0"/>
      </w:tabs>
      <w:spacing w:line="180" w:lineRule="exact"/>
      <w:ind w:firstLine="0"/>
      <w:jc w:val="left"/>
    </w:pPr>
    <w:rPr>
      <w:sz w:val="18"/>
    </w:rPr>
  </w:style>
  <w:style w:type="table" w:styleId="a8">
    <w:name w:val="Table Grid"/>
    <w:basedOn w:val="a1"/>
    <w:rsid w:val="006D29F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53489E"/>
    <w:rPr>
      <w:sz w:val="28"/>
    </w:rPr>
  </w:style>
  <w:style w:type="paragraph" w:styleId="a9">
    <w:name w:val="footnote text"/>
    <w:basedOn w:val="a"/>
    <w:link w:val="aa"/>
    <w:semiHidden/>
    <w:unhideWhenUsed/>
    <w:rsid w:val="007F2B12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7F2B12"/>
  </w:style>
  <w:style w:type="character" w:styleId="ab">
    <w:name w:val="footnote reference"/>
    <w:basedOn w:val="a0"/>
    <w:semiHidden/>
    <w:unhideWhenUsed/>
    <w:rsid w:val="007F2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nskiyar\Desktop\&#1096;&#1072;&#1073;&#1083;&#1086;&#1085;%20&#1101;&#1083;&#1077;&#1082;&#1090;&#1088;&#1086;&#1085;&#1085;&#1086;&#1075;&#108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FB95-90C6-4E64-A5C6-83319EFF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электронного письма.dot</Template>
  <TotalTime>0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Государственного</vt:lpstr>
    </vt:vector>
  </TitlesOfParts>
  <Company>Krokoz™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Государственного</dc:title>
  <dc:creator>Полянский Антон Русланович</dc:creator>
  <cp:lastModifiedBy>Струкова Ирина Сергеевна</cp:lastModifiedBy>
  <cp:revision>2</cp:revision>
  <cp:lastPrinted>2003-11-28T06:26:00Z</cp:lastPrinted>
  <dcterms:created xsi:type="dcterms:W3CDTF">2025-05-07T14:06:00Z</dcterms:created>
  <dcterms:modified xsi:type="dcterms:W3CDTF">2025-05-07T14:06:00Z</dcterms:modified>
</cp:coreProperties>
</file>