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AE" w:rsidRDefault="00791EAE">
      <w:pPr>
        <w:pStyle w:val="ConsPlusTitle"/>
        <w:jc w:val="center"/>
      </w:pPr>
      <w:r>
        <w:t>УКАЗ ПРЕЗИДЕНТА РЕСПУБЛИКИ БЕЛАРУСЬ</w:t>
      </w:r>
    </w:p>
    <w:p w:rsidR="00791EAE" w:rsidRDefault="00791EAE">
      <w:pPr>
        <w:pStyle w:val="ConsPlusTitle"/>
        <w:jc w:val="center"/>
      </w:pPr>
      <w:r>
        <w:t>5 сентября 2013 г. N 400</w:t>
      </w:r>
    </w:p>
    <w:p w:rsidR="00791EAE" w:rsidRDefault="00791EAE">
      <w:pPr>
        <w:pStyle w:val="ConsPlusTitle"/>
        <w:jc w:val="center"/>
      </w:pPr>
    </w:p>
    <w:p w:rsidR="00791EAE" w:rsidRDefault="00791EAE">
      <w:pPr>
        <w:pStyle w:val="ConsPlusTitle"/>
        <w:jc w:val="center"/>
      </w:pPr>
      <w:r>
        <w:t>ОБ УСТАНОВЛЕНИИ СТАВКИ ВЫВОЗНОЙ ТАМОЖЕННОЙ ПОШЛИНЫ НА КАЛИЙНЫЕ УДОБРЕНИЯ И ВНЕСЕНИИ ДОПОЛНЕНИЙ И ИЗМЕНЕНИЯ В УКАЗЫ ПРЕЗИДЕНТА РЕСПУБЛИКИ БЕЛАРУСЬ ОТ 3 ОКТЯБРЯ 2011 Г. N 442 И ОТ 17 ЯНВАРЯ 2012 Г. N 37</w:t>
      </w:r>
    </w:p>
    <w:p w:rsidR="00791EAE" w:rsidRDefault="00791E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91E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1EAE" w:rsidRDefault="00791E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31.12.2013 </w:t>
            </w:r>
            <w:hyperlink r:id="rId4" w:history="1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91EAE" w:rsidRDefault="00791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5" w:history="1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 xml:space="preserve">, от 31.12.2014 </w:t>
            </w:r>
            <w:hyperlink r:id="rId6" w:history="1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17.12.2015 </w:t>
            </w:r>
            <w:hyperlink r:id="rId7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,</w:t>
            </w:r>
          </w:p>
          <w:p w:rsidR="00791EAE" w:rsidRDefault="00791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08.06.2016 </w:t>
            </w:r>
            <w:hyperlink r:id="rId8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07.06.2021 </w:t>
            </w:r>
            <w:hyperlink r:id="rId9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791EAE" w:rsidRDefault="00791EAE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>., внесенными Указами Президента Республики Беларусь</w:t>
            </w:r>
          </w:p>
          <w:p w:rsidR="00791EAE" w:rsidRDefault="00791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25.10.2016 </w:t>
            </w:r>
            <w:hyperlink r:id="rId10" w:history="1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06.06.2017 </w:t>
            </w:r>
            <w:hyperlink r:id="rId11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1EAE" w:rsidRDefault="00791EAE">
      <w:pPr>
        <w:pStyle w:val="ConsPlusNormal"/>
        <w:spacing w:before="280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 с 1 января 2016 г. ставку вывозной таможенной пошлины на калийные удобрения (код единой Товарной номенклатуры внешнеэкономической деятельности Евразийского экономического союза </w:t>
      </w:r>
      <w:hyperlink r:id="rId12" w:history="1">
        <w:r>
          <w:rPr>
            <w:color w:val="0000FF"/>
          </w:rPr>
          <w:t>3104</w:t>
        </w:r>
      </w:hyperlink>
      <w:r>
        <w:t>), вывозимые с территории Республики Беларусь за пределы таможенной территории Евразийского экономического союза (за исключением калийных удобрений, вывозимых в Азербайджанскую Республику, Грузию, Республику Сербия и Туркменистан), в размере 55 евро за 1000 килограммов.</w:t>
      </w:r>
      <w:proofErr w:type="gramEnd"/>
    </w:p>
    <w:p w:rsidR="00791EAE" w:rsidRDefault="00791E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Республики Беларусь от 17.12.2015 </w:t>
      </w:r>
      <w:hyperlink r:id="rId13" w:history="1">
        <w:r>
          <w:rPr>
            <w:color w:val="0000FF"/>
          </w:rPr>
          <w:t>N 490</w:t>
        </w:r>
      </w:hyperlink>
      <w:r>
        <w:t xml:space="preserve">, от 08.06.2016 </w:t>
      </w:r>
      <w:hyperlink r:id="rId14" w:history="1">
        <w:r>
          <w:rPr>
            <w:color w:val="0000FF"/>
          </w:rPr>
          <w:t>N 197</w:t>
        </w:r>
      </w:hyperlink>
      <w:r>
        <w:t>)</w:t>
      </w:r>
    </w:p>
    <w:p w:rsidR="00791EAE" w:rsidRDefault="00791EAE">
      <w:pPr>
        <w:pStyle w:val="ConsPlusNormal"/>
        <w:spacing w:before="220"/>
        <w:ind w:firstLine="540"/>
        <w:jc w:val="both"/>
      </w:pPr>
      <w:r>
        <w:t xml:space="preserve">Уплата вывозной таможенной пошлины на калийные удобрения в соответствии с </w:t>
      </w:r>
      <w:hyperlink w:anchor="P17" w:history="1">
        <w:r>
          <w:rPr>
            <w:color w:val="0000FF"/>
          </w:rPr>
          <w:t>частью первой</w:t>
        </w:r>
      </w:hyperlink>
      <w:r>
        <w:t xml:space="preserve"> настоящего пункта осуществляется по выбору плательщика в евро или долларах США в сумме, определенной с учетом установленного Национальным банком на день уплаты официального курса белорусского рубля по отношению к соответствующей иностранной валюте.</w:t>
      </w:r>
    </w:p>
    <w:p w:rsidR="00791EAE" w:rsidRDefault="00791EAE">
      <w:pPr>
        <w:pStyle w:val="ConsPlusNormal"/>
        <w:jc w:val="both"/>
      </w:pPr>
      <w:r>
        <w:t xml:space="preserve">(часть вторая п. 1 введена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07.06.2021 N 205)</w:t>
      </w:r>
    </w:p>
    <w:p w:rsidR="00791EAE" w:rsidRDefault="00791EAE">
      <w:pPr>
        <w:pStyle w:val="ConsPlusNormal"/>
        <w:spacing w:before="220"/>
        <w:ind w:firstLine="540"/>
        <w:jc w:val="both"/>
      </w:pPr>
      <w:r>
        <w:t>2. Исключен.</w:t>
      </w:r>
    </w:p>
    <w:p w:rsidR="00791EAE" w:rsidRDefault="00791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исключен с 1 января 2016 года. - </w:t>
      </w:r>
      <w:hyperlink r:id="rId1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17.12.2015 N 490)</w:t>
      </w:r>
      <w:proofErr w:type="gramEnd"/>
    </w:p>
    <w:p w:rsidR="00791EAE" w:rsidRDefault="00791EAE">
      <w:pPr>
        <w:pStyle w:val="ConsPlusNormal"/>
        <w:spacing w:before="220"/>
        <w:ind w:firstLine="540"/>
        <w:jc w:val="both"/>
      </w:pPr>
      <w:r>
        <w:t>3. Внести дополнения и изменение в следующие указы Президента Республики Беларусь:</w:t>
      </w:r>
    </w:p>
    <w:p w:rsidR="00791EAE" w:rsidRDefault="00791EAE">
      <w:pPr>
        <w:pStyle w:val="ConsPlusNormal"/>
        <w:spacing w:before="220"/>
        <w:ind w:firstLine="540"/>
        <w:jc w:val="both"/>
      </w:pPr>
      <w:proofErr w:type="gramStart"/>
      <w:r>
        <w:t xml:space="preserve">3.1. </w:t>
      </w:r>
      <w:hyperlink r:id="rId17" w:history="1">
        <w:r>
          <w:rPr>
            <w:color w:val="0000FF"/>
          </w:rPr>
          <w:t>абзац первый части первой подпункта 1.4 пункта 1</w:t>
        </w:r>
      </w:hyperlink>
      <w:r>
        <w:t xml:space="preserve"> Указа Президента Республики Беларусь от 3 октября 2011 г. N 442 "О некоторых вопросах осуществления инвестиционной деятельности в отношении недр" (Национальный реестр правовых актов Республики Беларусь, 2011 г., N 112, 1/12970) после слова "заключения" дополнить словами ", если иное не установлено Президентом Республики Беларусь,";</w:t>
      </w:r>
      <w:proofErr w:type="gramEnd"/>
    </w:p>
    <w:p w:rsidR="00791EAE" w:rsidRDefault="00791EAE">
      <w:pPr>
        <w:pStyle w:val="ConsPlusNormal"/>
        <w:spacing w:before="220"/>
        <w:ind w:firstLine="540"/>
        <w:jc w:val="both"/>
      </w:pPr>
      <w:r>
        <w:t xml:space="preserve">3.2. в </w:t>
      </w:r>
      <w:hyperlink r:id="rId18" w:history="1">
        <w:r>
          <w:rPr>
            <w:color w:val="0000FF"/>
          </w:rPr>
          <w:t>пункте 2</w:t>
        </w:r>
      </w:hyperlink>
      <w:r>
        <w:t xml:space="preserve"> Указа Президента Республики Беларусь от 17 января 2012 г. N 37 "О разработке Петриковского месторождения калийных солей" (Национальный реестр правовых актов Республики Беларусь, 2012 г., N 9, 1/13258):</w:t>
      </w:r>
    </w:p>
    <w:p w:rsidR="00791EAE" w:rsidRDefault="00791EAE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третьем подпункта 2.1</w:t>
        </w:r>
      </w:hyperlink>
      <w:r>
        <w:t xml:space="preserve"> слова "в течение двенадцати месяцев со дня заключения инвестиционного договора" заменить словами "до 31 декабря 2014 г.";</w:t>
      </w:r>
    </w:p>
    <w:p w:rsidR="00791EAE" w:rsidRDefault="00791EAE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20" w:history="1">
        <w:r>
          <w:rPr>
            <w:color w:val="0000FF"/>
          </w:rPr>
          <w:t>пункт</w:t>
        </w:r>
      </w:hyperlink>
      <w:r>
        <w:t xml:space="preserve"> подпунктом 2.4 следующего содержания:</w:t>
      </w:r>
    </w:p>
    <w:p w:rsidR="00791EAE" w:rsidRDefault="00791EAE">
      <w:pPr>
        <w:pStyle w:val="ConsPlusNormal"/>
        <w:spacing w:before="220"/>
        <w:ind w:firstLine="540"/>
        <w:jc w:val="both"/>
      </w:pPr>
      <w:r>
        <w:t>"2.4. допускается пользование недрами Петриковского месторождения калийных солей на особо охраняемых природных территориях, природных территориях, подлежащих специальной охране, территориях населенных пунктов и в местах размещения и эксплуатации линейных сооружений при условии соблюдения требований законодательства об охране окружающей среды и рационального использования природных ресурсов</w:t>
      </w:r>
      <w:proofErr w:type="gramStart"/>
      <w:r>
        <w:t>.".</w:t>
      </w:r>
      <w:proofErr w:type="gramEnd"/>
    </w:p>
    <w:p w:rsidR="00791EAE" w:rsidRDefault="00791EAE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791EAE" w:rsidRDefault="00791EA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91E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EAE" w:rsidRDefault="00791EAE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EAE" w:rsidRDefault="00791EAE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AB1C24" w:rsidRDefault="00AB1C24"/>
    <w:sectPr w:rsidR="00AB1C24" w:rsidSect="00791E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91EAE"/>
    <w:rsid w:val="00293DA5"/>
    <w:rsid w:val="004C50EC"/>
    <w:rsid w:val="0077356F"/>
    <w:rsid w:val="00791EAE"/>
    <w:rsid w:val="008213F0"/>
    <w:rsid w:val="00AB1C24"/>
    <w:rsid w:val="00F4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C"/>
    <w:pPr>
      <w:ind w:left="720"/>
      <w:contextualSpacing/>
    </w:pPr>
  </w:style>
  <w:style w:type="paragraph" w:customStyle="1" w:styleId="ConsPlusNormal">
    <w:name w:val="ConsPlusNormal"/>
    <w:rsid w:val="00791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E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276ECF8DBF304CD8348C851EE26F386E71F1C707E3D8EF6F54D5723D7885D6E48630EDBD529635B15048264D19B1958840FB7E3D4260849FA17C4D6I6M3H" TargetMode="External"/><Relationship Id="rId13" Type="http://schemas.openxmlformats.org/officeDocument/2006/relationships/hyperlink" Target="consultantplus://offline/ref=2B3276ECF8DBF304CD8348C851EE26F386E71F1C707E3D82FFF24C5723D7885D6E48630EDBD529635B15048264D69B1958840FB7E3D4260849FA17C4D6I6M3H" TargetMode="External"/><Relationship Id="rId18" Type="http://schemas.openxmlformats.org/officeDocument/2006/relationships/hyperlink" Target="consultantplus://offline/ref=2B3276ECF8DBF304CD8348C851EE26F386E71F1C707E3B85F0FD4C5723D7885D6E48630EDBD529635B15048264D49B1958840FB7E3D4260849FA17C4D6I6M3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B3276ECF8DBF304CD8348C851EE26F386E71F1C707E3D82FFF24C5723D7885D6E48630EDBD529635B15048264D19B1958840FB7E3D4260849FA17C4D6I6M3H" TargetMode="External"/><Relationship Id="rId12" Type="http://schemas.openxmlformats.org/officeDocument/2006/relationships/hyperlink" Target="consultantplus://offline/ref=2B3276ECF8DBF304CD8348C851EE26F386E71F1C707E3D82F6F4455723D7885D6E48630EDBD529635B17058B60DB9B1958840FB7E3D4260849FA17C4D6I6M3H" TargetMode="External"/><Relationship Id="rId17" Type="http://schemas.openxmlformats.org/officeDocument/2006/relationships/hyperlink" Target="consultantplus://offline/ref=2B3276ECF8DBF304CD8348C851EE26F386E71F1C707E3883F6F3415723D7885D6E48630EDBD529635B15048265D19B1958840FB7E3D4260849FA17C4D6I6M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3276ECF8DBF304CD8348C851EE26F386E71F1C707E3D82FFF24C5723D7885D6E48630EDBD529635B15048264D49B1958840FB7E3D4260849FA17C4D6I6M3H" TargetMode="External"/><Relationship Id="rId20" Type="http://schemas.openxmlformats.org/officeDocument/2006/relationships/hyperlink" Target="consultantplus://offline/ref=2B3276ECF8DBF304CD8348C851EE26F386E71F1C707E3B85F0FD4C5723D7885D6E48630EDBD529635B15048264D49B1958840FB7E3D4260849FA17C4D6I6M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276ECF8DBF304CD8348C851EE26F386E71F1C707E3A8FF2F5435723D7885D6E48630EDBD529635B15048264D19B1958840FB7E3D4260849FA17C4D6I6M3H" TargetMode="External"/><Relationship Id="rId11" Type="http://schemas.openxmlformats.org/officeDocument/2006/relationships/hyperlink" Target="consultantplus://offline/ref=2B3276ECF8DBF304CD8348C851EE26F386E71F1C707E3C83F2F6435723D7885D6E48630EDBD529635B15048264D69B1958840FB7E3D4260849FA17C4D6I6M3H" TargetMode="External"/><Relationship Id="rId5" Type="http://schemas.openxmlformats.org/officeDocument/2006/relationships/hyperlink" Target="consultantplus://offline/ref=2B3276ECF8DBF304CD8348C851EE26F386E71F1C70793086FEF74F0A29DFD1516C4F6C51CCD2606F5A15048260D9C41C4D9557B8E3C8390856E615C6IDM5H" TargetMode="External"/><Relationship Id="rId15" Type="http://schemas.openxmlformats.org/officeDocument/2006/relationships/hyperlink" Target="consultantplus://offline/ref=2B3276ECF8DBF304CD8348C851EE26F386E71F1C707E3E85FFF1465723D7885D6E48630EDBD529635B15048265D19B1958840FB7E3D4260849FA17C4D6I6M3H" TargetMode="External"/><Relationship Id="rId10" Type="http://schemas.openxmlformats.org/officeDocument/2006/relationships/hyperlink" Target="consultantplus://offline/ref=2B3276ECF8DBF304CD8348C851EE26F386E71F1C707E3C86F3F1405723D7885D6E48630EDBD529635B15048264D69B1958840FB7E3D4260849FA17C4D6I6M3H" TargetMode="External"/><Relationship Id="rId19" Type="http://schemas.openxmlformats.org/officeDocument/2006/relationships/hyperlink" Target="consultantplus://offline/ref=2B3276ECF8DBF304CD8348C851EE26F386E71F1C707E3B85F0FD4C5723D7885D6E48630EDBD529635B15048264DB9B1958840FB7E3D4260849FA17C4D6I6M3H" TargetMode="External"/><Relationship Id="rId4" Type="http://schemas.openxmlformats.org/officeDocument/2006/relationships/hyperlink" Target="consultantplus://offline/ref=2B3276ECF8DBF304CD8348C851EE26F386E71F1C707E3A84F5F1405723D7885D6E48630EDBD529635B15048264D69B1958840FB7E3D4260849FA17C4D6I6M3H" TargetMode="External"/><Relationship Id="rId9" Type="http://schemas.openxmlformats.org/officeDocument/2006/relationships/hyperlink" Target="consultantplus://offline/ref=2B3276ECF8DBF304CD8348C851EE26F386E71F1C707E3E85FFF1465723D7885D6E48630EDBD529635B15048265D19B1958840FB7E3D4260849FA17C4D6I6M3H" TargetMode="External"/><Relationship Id="rId14" Type="http://schemas.openxmlformats.org/officeDocument/2006/relationships/hyperlink" Target="consultantplus://offline/ref=2B3276ECF8DBF304CD8348C851EE26F386E71F1C707E3D8EF6F54D5723D7885D6E48630EDBD529635B15048264D19B1958840FB7E3D4260849FA17C4D6I6M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5056</Characters>
  <Application>Microsoft Office Word</Application>
  <DocSecurity>0</DocSecurity>
  <Lines>42</Lines>
  <Paragraphs>11</Paragraphs>
  <ScaleCrop>false</ScaleCrop>
  <Company>Krokoz™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Galashkong</dc:creator>
  <cp:lastModifiedBy>Galashkong</cp:lastModifiedBy>
  <cp:revision>1</cp:revision>
  <dcterms:created xsi:type="dcterms:W3CDTF">2021-11-22T07:12:00Z</dcterms:created>
  <dcterms:modified xsi:type="dcterms:W3CDTF">2021-11-22T07:13:00Z</dcterms:modified>
</cp:coreProperties>
</file>